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609" w:rsidRPr="00D82609" w:rsidRDefault="00D82609" w:rsidP="00D82609">
      <w:pPr>
        <w:ind w:left="426"/>
        <w:rPr>
          <w:b/>
          <w:snapToGrid w:val="0"/>
          <w:sz w:val="22"/>
          <w:szCs w:val="22"/>
        </w:rPr>
      </w:pPr>
      <w:proofErr w:type="spellStart"/>
      <w:r w:rsidRPr="00D82609">
        <w:rPr>
          <w:b/>
          <w:snapToGrid w:val="0"/>
          <w:sz w:val="22"/>
          <w:szCs w:val="22"/>
        </w:rPr>
        <w:t>winkler</w:t>
      </w:r>
      <w:proofErr w:type="spellEnd"/>
      <w:r w:rsidRPr="00D82609">
        <w:rPr>
          <w:b/>
          <w:snapToGrid w:val="0"/>
          <w:sz w:val="22"/>
          <w:szCs w:val="22"/>
        </w:rPr>
        <w:t xml:space="preserve"> ist Best Brand 2021</w:t>
      </w:r>
    </w:p>
    <w:p w:rsidR="00606D2A" w:rsidRPr="00606D2A" w:rsidRDefault="00AD509D" w:rsidP="00AD509D">
      <w:pPr>
        <w:pStyle w:val="Textkrper"/>
        <w:tabs>
          <w:tab w:val="left" w:pos="3190"/>
        </w:tabs>
        <w:spacing w:line="360" w:lineRule="auto"/>
        <w:ind w:left="426" w:right="284"/>
        <w:rPr>
          <w:b/>
          <w:sz w:val="28"/>
        </w:rPr>
      </w:pPr>
      <w:r>
        <w:rPr>
          <w:b/>
          <w:sz w:val="28"/>
        </w:rPr>
        <w:tab/>
      </w:r>
    </w:p>
    <w:p w:rsidR="00D82609" w:rsidRPr="009E76E7" w:rsidRDefault="00D82609" w:rsidP="00D82609">
      <w:pPr>
        <w:spacing w:line="360" w:lineRule="auto"/>
        <w:ind w:left="426"/>
        <w:rPr>
          <w:rFonts w:cs="Arial"/>
          <w:b/>
          <w:bCs/>
          <w:kern w:val="36"/>
          <w:sz w:val="22"/>
          <w:szCs w:val="22"/>
        </w:rPr>
      </w:pPr>
      <w:proofErr w:type="spellStart"/>
      <w:r w:rsidRPr="009E76E7">
        <w:rPr>
          <w:rFonts w:cs="Arial"/>
          <w:b/>
          <w:bCs/>
          <w:kern w:val="36"/>
          <w:sz w:val="22"/>
          <w:szCs w:val="22"/>
        </w:rPr>
        <w:t>winkler</w:t>
      </w:r>
      <w:proofErr w:type="spellEnd"/>
      <w:r w:rsidRPr="009E76E7">
        <w:rPr>
          <w:rFonts w:cs="Arial"/>
          <w:b/>
          <w:bCs/>
          <w:kern w:val="36"/>
          <w:sz w:val="22"/>
          <w:szCs w:val="22"/>
        </w:rPr>
        <w:t xml:space="preserve"> belegt Platz 1 bei der Wahl zur Besten Marke 2021 in der Kategorie </w:t>
      </w:r>
      <w:r w:rsidRPr="009E76E7">
        <w:rPr>
          <w:rFonts w:ascii="Helvetica" w:hAnsi="Helvetica" w:cs="Helvetica"/>
          <w:b/>
          <w:sz w:val="22"/>
          <w:szCs w:val="22"/>
        </w:rPr>
        <w:t>„Lkw-/Bus-Teilehändler“ des ETM Verlags</w:t>
      </w:r>
      <w:r>
        <w:rPr>
          <w:rFonts w:ascii="Helvetica" w:hAnsi="Helvetica" w:cs="Helvetica"/>
          <w:b/>
          <w:sz w:val="22"/>
          <w:szCs w:val="22"/>
        </w:rPr>
        <w:t xml:space="preserve"> – das haben</w:t>
      </w:r>
      <w:r w:rsidRPr="009E76E7">
        <w:rPr>
          <w:rFonts w:cs="Arial"/>
          <w:b/>
          <w:bCs/>
          <w:kern w:val="36"/>
          <w:sz w:val="22"/>
          <w:szCs w:val="22"/>
        </w:rPr>
        <w:t xml:space="preserve"> die Leser der Zeitschriften </w:t>
      </w:r>
      <w:proofErr w:type="spellStart"/>
      <w:r w:rsidRPr="009E76E7">
        <w:rPr>
          <w:rFonts w:ascii="Helvetica" w:hAnsi="Helvetica" w:cs="Helvetica"/>
          <w:b/>
          <w:sz w:val="22"/>
          <w:szCs w:val="22"/>
        </w:rPr>
        <w:t>trans</w:t>
      </w:r>
      <w:proofErr w:type="spellEnd"/>
      <w:r w:rsidRPr="009E76E7">
        <w:rPr>
          <w:rFonts w:ascii="Helvetica" w:hAnsi="Helvetica" w:cs="Helvetica"/>
          <w:b/>
          <w:sz w:val="22"/>
          <w:szCs w:val="22"/>
        </w:rPr>
        <w:t xml:space="preserve"> aktuell, </w:t>
      </w:r>
      <w:proofErr w:type="spellStart"/>
      <w:r w:rsidRPr="009E76E7">
        <w:rPr>
          <w:rFonts w:ascii="Helvetica" w:hAnsi="Helvetica" w:cs="Helvetica"/>
          <w:b/>
          <w:sz w:val="22"/>
          <w:szCs w:val="22"/>
        </w:rPr>
        <w:t>lastauto</w:t>
      </w:r>
      <w:proofErr w:type="spellEnd"/>
      <w:r w:rsidRPr="009E76E7">
        <w:rPr>
          <w:rFonts w:ascii="Helvetica" w:hAnsi="Helvetica" w:cs="Helvetica"/>
          <w:b/>
          <w:sz w:val="22"/>
          <w:szCs w:val="22"/>
        </w:rPr>
        <w:t xml:space="preserve"> </w:t>
      </w:r>
      <w:proofErr w:type="spellStart"/>
      <w:r w:rsidRPr="009E76E7">
        <w:rPr>
          <w:rFonts w:ascii="Helvetica" w:hAnsi="Helvetica" w:cs="Helvetica"/>
          <w:b/>
          <w:sz w:val="22"/>
          <w:szCs w:val="22"/>
        </w:rPr>
        <w:t>omnibus</w:t>
      </w:r>
      <w:proofErr w:type="spellEnd"/>
      <w:r w:rsidRPr="009E76E7">
        <w:rPr>
          <w:rFonts w:ascii="Helvetica" w:hAnsi="Helvetica" w:cs="Helvetica"/>
          <w:b/>
          <w:sz w:val="22"/>
          <w:szCs w:val="22"/>
        </w:rPr>
        <w:t xml:space="preserve"> und Fernfahrer sowie des Online Portals eurotransport.de</w:t>
      </w:r>
      <w:r>
        <w:rPr>
          <w:rFonts w:ascii="Helvetica" w:hAnsi="Helvetica" w:cs="Helvetica"/>
          <w:b/>
          <w:sz w:val="22"/>
          <w:szCs w:val="22"/>
        </w:rPr>
        <w:t xml:space="preserve"> entschieden</w:t>
      </w:r>
      <w:r w:rsidRPr="009E76E7">
        <w:rPr>
          <w:rFonts w:ascii="Helvetica" w:hAnsi="Helvetica" w:cs="Helvetica"/>
          <w:b/>
          <w:sz w:val="22"/>
          <w:szCs w:val="22"/>
        </w:rPr>
        <w:t>.</w:t>
      </w:r>
    </w:p>
    <w:p w:rsidR="00AD103C" w:rsidRDefault="00AD103C" w:rsidP="00AD103C">
      <w:pPr>
        <w:pStyle w:val="Textkrper"/>
        <w:spacing w:line="360" w:lineRule="auto"/>
        <w:ind w:left="426" w:right="284"/>
        <w:jc w:val="left"/>
        <w:rPr>
          <w:sz w:val="22"/>
          <w:szCs w:val="22"/>
        </w:rPr>
      </w:pPr>
    </w:p>
    <w:p w:rsidR="00D82609" w:rsidRDefault="00BE1499" w:rsidP="00D82609">
      <w:pPr>
        <w:spacing w:line="360" w:lineRule="auto"/>
        <w:ind w:left="426"/>
        <w:rPr>
          <w:sz w:val="22"/>
          <w:szCs w:val="22"/>
        </w:rPr>
      </w:pPr>
      <w:r>
        <w:rPr>
          <w:sz w:val="22"/>
          <w:szCs w:val="22"/>
        </w:rPr>
        <w:t>Stuttgart</w:t>
      </w:r>
      <w:r w:rsidR="00AD103C" w:rsidRPr="00F9148F">
        <w:rPr>
          <w:sz w:val="22"/>
          <w:szCs w:val="22"/>
        </w:rPr>
        <w:t xml:space="preserve">, </w:t>
      </w:r>
      <w:r w:rsidR="00D82609">
        <w:rPr>
          <w:sz w:val="22"/>
          <w:szCs w:val="22"/>
        </w:rPr>
        <w:t>23</w:t>
      </w:r>
      <w:r w:rsidR="00FA2A54" w:rsidRPr="00F9148F">
        <w:rPr>
          <w:sz w:val="22"/>
          <w:szCs w:val="22"/>
        </w:rPr>
        <w:t xml:space="preserve">. </w:t>
      </w:r>
      <w:r>
        <w:rPr>
          <w:sz w:val="22"/>
          <w:szCs w:val="22"/>
        </w:rPr>
        <w:t>Juli</w:t>
      </w:r>
      <w:r w:rsidR="00FA2A54">
        <w:rPr>
          <w:sz w:val="22"/>
          <w:szCs w:val="22"/>
        </w:rPr>
        <w:t xml:space="preserve"> 20</w:t>
      </w:r>
      <w:r w:rsidR="0066420F">
        <w:rPr>
          <w:sz w:val="22"/>
          <w:szCs w:val="22"/>
        </w:rPr>
        <w:t>21</w:t>
      </w:r>
      <w:r w:rsidR="00AD103C" w:rsidRPr="001A44F9">
        <w:rPr>
          <w:sz w:val="22"/>
          <w:szCs w:val="22"/>
        </w:rPr>
        <w:t xml:space="preserve"> </w:t>
      </w:r>
      <w:r w:rsidR="00FA2A54">
        <w:rPr>
          <w:sz w:val="22"/>
          <w:szCs w:val="22"/>
        </w:rPr>
        <w:t>–</w:t>
      </w:r>
      <w:r w:rsidR="00AD103C" w:rsidRPr="001A44F9">
        <w:rPr>
          <w:sz w:val="22"/>
          <w:szCs w:val="22"/>
        </w:rPr>
        <w:t xml:space="preserve"> </w:t>
      </w:r>
      <w:r w:rsidR="00D82609" w:rsidRPr="00D82609">
        <w:rPr>
          <w:sz w:val="22"/>
          <w:szCs w:val="22"/>
        </w:rPr>
        <w:t xml:space="preserve">„Wie die meisten Unternehmen stellten auch uns die Corona-Pandemie und die damit einhergehenden Kontaktbeschränkungen vor Herausforderungen“, verrät Ralf Dannhäuser, Geschäftsleitung Vertrieb bei </w:t>
      </w:r>
      <w:proofErr w:type="spellStart"/>
      <w:r w:rsidR="00D82609" w:rsidRPr="00D82609">
        <w:rPr>
          <w:sz w:val="22"/>
          <w:szCs w:val="22"/>
        </w:rPr>
        <w:t>winkler</w:t>
      </w:r>
      <w:proofErr w:type="spellEnd"/>
      <w:r w:rsidR="00D82609" w:rsidRPr="00D82609">
        <w:rPr>
          <w:sz w:val="22"/>
          <w:szCs w:val="22"/>
        </w:rPr>
        <w:t xml:space="preserve">. </w:t>
      </w:r>
      <w:r w:rsidR="00D82609">
        <w:rPr>
          <w:sz w:val="22"/>
          <w:szCs w:val="22"/>
        </w:rPr>
        <w:t xml:space="preserve">Umso mehr freue es das Unternehmen, dass die Leser der Zeitschriften </w:t>
      </w:r>
      <w:proofErr w:type="spellStart"/>
      <w:r w:rsidR="00D82609" w:rsidRPr="00D82609">
        <w:rPr>
          <w:sz w:val="22"/>
          <w:szCs w:val="22"/>
        </w:rPr>
        <w:t>trans</w:t>
      </w:r>
      <w:proofErr w:type="spellEnd"/>
      <w:r w:rsidR="00D82609" w:rsidRPr="00D82609">
        <w:rPr>
          <w:sz w:val="22"/>
          <w:szCs w:val="22"/>
        </w:rPr>
        <w:t xml:space="preserve"> aktuell, </w:t>
      </w:r>
      <w:proofErr w:type="spellStart"/>
      <w:r w:rsidR="00D82609" w:rsidRPr="00D82609">
        <w:rPr>
          <w:sz w:val="22"/>
          <w:szCs w:val="22"/>
        </w:rPr>
        <w:t>lastauto</w:t>
      </w:r>
      <w:proofErr w:type="spellEnd"/>
      <w:r w:rsidR="00D82609" w:rsidRPr="00D82609">
        <w:rPr>
          <w:sz w:val="22"/>
          <w:szCs w:val="22"/>
        </w:rPr>
        <w:t xml:space="preserve"> </w:t>
      </w:r>
      <w:proofErr w:type="spellStart"/>
      <w:r w:rsidR="00D82609" w:rsidRPr="00D82609">
        <w:rPr>
          <w:sz w:val="22"/>
          <w:szCs w:val="22"/>
        </w:rPr>
        <w:t>omnibus</w:t>
      </w:r>
      <w:proofErr w:type="spellEnd"/>
      <w:r w:rsidR="00D82609" w:rsidRPr="00D82609">
        <w:rPr>
          <w:sz w:val="22"/>
          <w:szCs w:val="22"/>
        </w:rPr>
        <w:t xml:space="preserve"> und Fernfahrer sowie des Online Portals eurotransport.de</w:t>
      </w:r>
      <w:r w:rsidR="00D82609">
        <w:rPr>
          <w:sz w:val="22"/>
          <w:szCs w:val="22"/>
        </w:rPr>
        <w:t xml:space="preserve"> </w:t>
      </w:r>
      <w:proofErr w:type="spellStart"/>
      <w:r w:rsidR="008C672E">
        <w:rPr>
          <w:sz w:val="22"/>
          <w:szCs w:val="22"/>
        </w:rPr>
        <w:t>winkler</w:t>
      </w:r>
      <w:proofErr w:type="spellEnd"/>
      <w:r w:rsidR="00D82609">
        <w:rPr>
          <w:sz w:val="22"/>
          <w:szCs w:val="22"/>
        </w:rPr>
        <w:t xml:space="preserve"> zur </w:t>
      </w:r>
      <w:r w:rsidR="00D82609" w:rsidRPr="00D82609">
        <w:rPr>
          <w:rFonts w:cs="Arial"/>
          <w:bCs/>
          <w:kern w:val="36"/>
          <w:sz w:val="22"/>
          <w:szCs w:val="22"/>
        </w:rPr>
        <w:t xml:space="preserve">Besten Marke </w:t>
      </w:r>
      <w:r w:rsidR="00D82609">
        <w:rPr>
          <w:rFonts w:cs="Arial"/>
          <w:bCs/>
          <w:kern w:val="36"/>
          <w:sz w:val="22"/>
          <w:szCs w:val="22"/>
        </w:rPr>
        <w:t xml:space="preserve">des Jahres </w:t>
      </w:r>
      <w:r w:rsidR="00D82609" w:rsidRPr="00D82609">
        <w:rPr>
          <w:rFonts w:cs="Arial"/>
          <w:bCs/>
          <w:kern w:val="36"/>
          <w:sz w:val="22"/>
          <w:szCs w:val="22"/>
        </w:rPr>
        <w:t xml:space="preserve">2021 in der Kategorie </w:t>
      </w:r>
      <w:r w:rsidR="00D82609" w:rsidRPr="00D82609">
        <w:rPr>
          <w:rFonts w:ascii="Helvetica" w:hAnsi="Helvetica" w:cs="Helvetica"/>
          <w:sz w:val="22"/>
          <w:szCs w:val="22"/>
        </w:rPr>
        <w:t>„Lkw-/Bus-Teilehändler“</w:t>
      </w:r>
      <w:r w:rsidR="00D82609">
        <w:rPr>
          <w:rFonts w:ascii="Helvetica" w:hAnsi="Helvetica" w:cs="Helvetica"/>
          <w:sz w:val="22"/>
          <w:szCs w:val="22"/>
        </w:rPr>
        <w:t xml:space="preserve"> gewählt </w:t>
      </w:r>
      <w:r w:rsidR="008C672E">
        <w:rPr>
          <w:rFonts w:ascii="Helvetica" w:hAnsi="Helvetica" w:cs="Helvetica"/>
          <w:sz w:val="22"/>
          <w:szCs w:val="22"/>
        </w:rPr>
        <w:t>haben</w:t>
      </w:r>
      <w:r w:rsidR="00D82609">
        <w:rPr>
          <w:rFonts w:ascii="Helvetica" w:hAnsi="Helvetica" w:cs="Helvetica"/>
          <w:sz w:val="22"/>
          <w:szCs w:val="22"/>
        </w:rPr>
        <w:t>.</w:t>
      </w:r>
      <w:r w:rsidR="00D82609" w:rsidRPr="00D82609">
        <w:rPr>
          <w:rFonts w:ascii="Helvetica" w:hAnsi="Helvetica" w:cs="Helvetica"/>
          <w:sz w:val="22"/>
          <w:szCs w:val="22"/>
        </w:rPr>
        <w:t xml:space="preserve"> </w:t>
      </w:r>
      <w:r w:rsidR="00D82609" w:rsidRPr="00D82609">
        <w:rPr>
          <w:sz w:val="22"/>
          <w:szCs w:val="22"/>
        </w:rPr>
        <w:t>„Wir setzen auf Kundenkontakt und individuelle Beratung – und das am liebsten direkt beim Kunden</w:t>
      </w:r>
      <w:r w:rsidR="008C672E">
        <w:rPr>
          <w:sz w:val="22"/>
          <w:szCs w:val="22"/>
        </w:rPr>
        <w:t>“, erklärt Dannhäuser.</w:t>
      </w:r>
      <w:r w:rsidR="00D82609" w:rsidRPr="00D82609">
        <w:rPr>
          <w:sz w:val="22"/>
          <w:szCs w:val="22"/>
        </w:rPr>
        <w:t xml:space="preserve"> </w:t>
      </w:r>
      <w:r w:rsidR="008C672E">
        <w:rPr>
          <w:sz w:val="22"/>
          <w:szCs w:val="22"/>
        </w:rPr>
        <w:t>„</w:t>
      </w:r>
      <w:r w:rsidR="00D82609" w:rsidRPr="00D82609">
        <w:rPr>
          <w:sz w:val="22"/>
          <w:szCs w:val="22"/>
        </w:rPr>
        <w:t xml:space="preserve">Durch verstärkten telefonischen Kontakt und die Kommunikationsmöglichkeit über unsere App </w:t>
      </w:r>
      <w:proofErr w:type="spellStart"/>
      <w:r w:rsidR="00D82609" w:rsidRPr="00D82609">
        <w:rPr>
          <w:sz w:val="22"/>
          <w:szCs w:val="22"/>
        </w:rPr>
        <w:t>winkler</w:t>
      </w:r>
      <w:proofErr w:type="spellEnd"/>
      <w:r w:rsidR="00D82609" w:rsidRPr="00D82609">
        <w:rPr>
          <w:sz w:val="22"/>
          <w:szCs w:val="22"/>
        </w:rPr>
        <w:t xml:space="preserve"> NOW waren wir trotz aller Widrigkeiten stets für die Kunden erreichbar. Auch die Abholmöglichkeit in unseren Betrieben konnten wir stets aufrechterhalten. Mit unserem Onlineshop </w:t>
      </w:r>
      <w:r w:rsidR="008C672E">
        <w:rPr>
          <w:sz w:val="22"/>
          <w:szCs w:val="22"/>
        </w:rPr>
        <w:t>boten</w:t>
      </w:r>
      <w:r w:rsidR="00D82609" w:rsidRPr="00D82609">
        <w:rPr>
          <w:sz w:val="22"/>
          <w:szCs w:val="22"/>
        </w:rPr>
        <w:t xml:space="preserve"> wir unseren Kunden zudem eine alternative Bestellmöglichkeit, die einen starken Anklang fand und rege genutzt wurde. Trotz der angespannten Versorgungssituation waren wir in der Lage, unsere gewohnt hohe Verfügbarkeit aufrechtzuerhalten und immer das passende Teil zur richtigen Zeit an den richtigen Ort zu liefern.“</w:t>
      </w:r>
    </w:p>
    <w:p w:rsidR="008C672E" w:rsidRDefault="008C672E" w:rsidP="00D82609">
      <w:pPr>
        <w:spacing w:line="360" w:lineRule="auto"/>
        <w:ind w:left="426"/>
        <w:rPr>
          <w:sz w:val="22"/>
          <w:szCs w:val="22"/>
        </w:rPr>
      </w:pPr>
    </w:p>
    <w:p w:rsidR="008C672E" w:rsidRPr="008C672E" w:rsidRDefault="00EB72D3" w:rsidP="00D82609">
      <w:pPr>
        <w:spacing w:line="360" w:lineRule="auto"/>
        <w:ind w:left="426"/>
        <w:rPr>
          <w:b/>
          <w:sz w:val="22"/>
          <w:szCs w:val="22"/>
        </w:rPr>
      </w:pPr>
      <w:r>
        <w:rPr>
          <w:b/>
          <w:sz w:val="22"/>
          <w:szCs w:val="22"/>
        </w:rPr>
        <w:t xml:space="preserve">Die Zukunft wird </w:t>
      </w:r>
      <w:r w:rsidR="00230FF9">
        <w:rPr>
          <w:b/>
          <w:sz w:val="22"/>
          <w:szCs w:val="22"/>
        </w:rPr>
        <w:t xml:space="preserve">noch </w:t>
      </w:r>
      <w:r>
        <w:rPr>
          <w:b/>
          <w:sz w:val="22"/>
          <w:szCs w:val="22"/>
        </w:rPr>
        <w:t>digitaler</w:t>
      </w:r>
    </w:p>
    <w:p w:rsidR="00D82609" w:rsidRPr="00D82609" w:rsidRDefault="00D82609" w:rsidP="00D82609">
      <w:pPr>
        <w:spacing w:line="360" w:lineRule="auto"/>
        <w:rPr>
          <w:sz w:val="22"/>
          <w:szCs w:val="22"/>
        </w:rPr>
      </w:pPr>
    </w:p>
    <w:p w:rsidR="00D82609" w:rsidRPr="00D82609" w:rsidRDefault="00D82609" w:rsidP="00D82609">
      <w:pPr>
        <w:spacing w:line="360" w:lineRule="auto"/>
        <w:ind w:left="426"/>
        <w:rPr>
          <w:sz w:val="22"/>
          <w:szCs w:val="22"/>
        </w:rPr>
      </w:pPr>
      <w:r w:rsidRPr="00D82609">
        <w:rPr>
          <w:sz w:val="22"/>
          <w:szCs w:val="22"/>
        </w:rPr>
        <w:t xml:space="preserve">In Zukunft wolle </w:t>
      </w:r>
      <w:proofErr w:type="spellStart"/>
      <w:r w:rsidRPr="00D82609">
        <w:rPr>
          <w:sz w:val="22"/>
          <w:szCs w:val="22"/>
        </w:rPr>
        <w:t>winkler</w:t>
      </w:r>
      <w:proofErr w:type="spellEnd"/>
      <w:r w:rsidRPr="00D82609">
        <w:rPr>
          <w:sz w:val="22"/>
          <w:szCs w:val="22"/>
        </w:rPr>
        <w:t xml:space="preserve"> auch weiterhin auf den persönlichen Kontakt zu seinen Kunden setzen, so Dannhäuser. Aber auch die digitalen Kontaktmöglichkeiten sollen weiter ausgebaut werden. „Erst diesen Monat haben wir unsere Webseite und unseren Onlineshop neu aufgezogen. Mit der Verknüpfung der beiden Seiten haben unsere Kunden nun ein noch leichter zugängliches Erlebnis unter einem Dach mit neuem Design. Sie </w:t>
      </w:r>
      <w:r w:rsidRPr="00D82609">
        <w:rPr>
          <w:sz w:val="22"/>
          <w:szCs w:val="22"/>
        </w:rPr>
        <w:lastRenderedPageBreak/>
        <w:t>können dort nicht nur in unserem Vollsortiment stöbern, sondern bekommen auch zahlreiche Informationen und technisches Know-how. Das ist digitaler Service, der passt.“</w:t>
      </w:r>
    </w:p>
    <w:p w:rsidR="00DA64B4" w:rsidRPr="00DA64B4" w:rsidRDefault="00DA64B4" w:rsidP="00D82609">
      <w:pPr>
        <w:spacing w:line="360" w:lineRule="auto"/>
        <w:ind w:left="426"/>
        <w:rPr>
          <w:sz w:val="22"/>
          <w:szCs w:val="22"/>
        </w:rPr>
      </w:pPr>
    </w:p>
    <w:p w:rsidR="00AD103C" w:rsidRPr="00606D2A" w:rsidRDefault="00AD103C" w:rsidP="00BE1499">
      <w:pPr>
        <w:pStyle w:val="Textkrper"/>
        <w:spacing w:line="360" w:lineRule="auto"/>
        <w:ind w:left="426" w:right="284"/>
        <w:jc w:val="left"/>
        <w:rPr>
          <w:sz w:val="22"/>
          <w:szCs w:val="22"/>
        </w:rPr>
      </w:pPr>
    </w:p>
    <w:p w:rsidR="00AD103C" w:rsidRPr="0045441A" w:rsidRDefault="00AD103C" w:rsidP="00AD103C">
      <w:pPr>
        <w:pStyle w:val="Textkrper"/>
        <w:spacing w:line="360" w:lineRule="auto"/>
        <w:ind w:left="426" w:right="284"/>
        <w:jc w:val="right"/>
        <w:rPr>
          <w:sz w:val="20"/>
        </w:rPr>
      </w:pPr>
      <w:r w:rsidRPr="0045441A">
        <w:rPr>
          <w:sz w:val="20"/>
        </w:rPr>
        <w:t xml:space="preserve">ca. </w:t>
      </w:r>
      <w:r w:rsidR="001202BA">
        <w:rPr>
          <w:sz w:val="20"/>
        </w:rPr>
        <w:t>2.</w:t>
      </w:r>
      <w:r w:rsidR="0008786E">
        <w:rPr>
          <w:sz w:val="20"/>
        </w:rPr>
        <w:t>09</w:t>
      </w:r>
      <w:r w:rsidR="00625F90">
        <w:rPr>
          <w:sz w:val="20"/>
        </w:rPr>
        <w:t>9</w:t>
      </w:r>
      <w:r w:rsidR="00DA64B4">
        <w:rPr>
          <w:sz w:val="20"/>
        </w:rPr>
        <w:t xml:space="preserve"> </w:t>
      </w:r>
      <w:r w:rsidRPr="0045441A">
        <w:rPr>
          <w:sz w:val="20"/>
        </w:rPr>
        <w:t>Zeichen</w:t>
      </w:r>
    </w:p>
    <w:p w:rsidR="0008786E" w:rsidRDefault="0008786E" w:rsidP="0008786E">
      <w:pPr>
        <w:ind w:left="426"/>
        <w:rPr>
          <w:sz w:val="22"/>
          <w:szCs w:val="22"/>
        </w:rPr>
      </w:pPr>
    </w:p>
    <w:p w:rsidR="0008786E" w:rsidRDefault="0008786E" w:rsidP="0008786E">
      <w:pPr>
        <w:spacing w:line="360" w:lineRule="auto"/>
        <w:ind w:left="426"/>
        <w:rPr>
          <w:sz w:val="22"/>
          <w:szCs w:val="22"/>
        </w:rPr>
      </w:pPr>
      <w:bookmarkStart w:id="0" w:name="_GoBack"/>
      <w:bookmarkEnd w:id="0"/>
    </w:p>
    <w:p w:rsidR="0008786E" w:rsidRPr="0008786E" w:rsidRDefault="0008786E" w:rsidP="0008786E">
      <w:pPr>
        <w:spacing w:line="360" w:lineRule="auto"/>
        <w:ind w:left="426"/>
        <w:rPr>
          <w:sz w:val="22"/>
          <w:szCs w:val="22"/>
        </w:rPr>
      </w:pPr>
      <w:r w:rsidRPr="0008786E">
        <w:rPr>
          <w:sz w:val="22"/>
          <w:szCs w:val="22"/>
        </w:rPr>
        <w:t xml:space="preserve">Bild: Jörg Rentschler, Geschäftsleitung Produktmanagement und Marketing, </w:t>
      </w:r>
      <w:r w:rsidR="00CF0A17">
        <w:rPr>
          <w:sz w:val="22"/>
          <w:szCs w:val="22"/>
        </w:rPr>
        <w:t xml:space="preserve">(links) und </w:t>
      </w:r>
      <w:r w:rsidRPr="0008786E">
        <w:rPr>
          <w:sz w:val="22"/>
          <w:szCs w:val="22"/>
        </w:rPr>
        <w:t>Ralf Dannhäuser, Geschäftsleitung Vertrieb</w:t>
      </w:r>
      <w:r w:rsidR="00CF0A17">
        <w:rPr>
          <w:sz w:val="22"/>
          <w:szCs w:val="22"/>
        </w:rPr>
        <w:t>,</w:t>
      </w:r>
      <w:r w:rsidR="00CF0A17" w:rsidRPr="00CF0A17">
        <w:rPr>
          <w:sz w:val="22"/>
          <w:szCs w:val="22"/>
        </w:rPr>
        <w:t xml:space="preserve"> </w:t>
      </w:r>
      <w:r w:rsidR="00CF0A17">
        <w:rPr>
          <w:sz w:val="22"/>
          <w:szCs w:val="22"/>
        </w:rPr>
        <w:t>(</w:t>
      </w:r>
      <w:r w:rsidR="00CF0A17" w:rsidRPr="0008786E">
        <w:rPr>
          <w:sz w:val="22"/>
          <w:szCs w:val="22"/>
        </w:rPr>
        <w:t>rechts</w:t>
      </w:r>
      <w:r w:rsidR="00CF0A17">
        <w:rPr>
          <w:sz w:val="22"/>
          <w:szCs w:val="22"/>
        </w:rPr>
        <w:t>) freuen sich über die Wahl zur Besten Marke 2021.</w:t>
      </w:r>
    </w:p>
    <w:p w:rsidR="00AD103C" w:rsidRDefault="00AD103C" w:rsidP="00AD103C">
      <w:pPr>
        <w:pStyle w:val="Textkrper"/>
        <w:spacing w:line="360" w:lineRule="auto"/>
        <w:ind w:right="284" w:firstLine="426"/>
        <w:jc w:val="left"/>
        <w:rPr>
          <w:b/>
          <w:sz w:val="22"/>
        </w:rPr>
      </w:pPr>
    </w:p>
    <w:p w:rsidR="0008786E" w:rsidRDefault="0008786E" w:rsidP="0066420F">
      <w:pPr>
        <w:pStyle w:val="Textkrper"/>
        <w:spacing w:line="360" w:lineRule="auto"/>
        <w:ind w:right="284" w:firstLine="426"/>
        <w:jc w:val="left"/>
        <w:rPr>
          <w:b/>
          <w:sz w:val="22"/>
        </w:rPr>
      </w:pPr>
    </w:p>
    <w:p w:rsidR="0066420F" w:rsidRDefault="0066420F" w:rsidP="0066420F">
      <w:pPr>
        <w:pStyle w:val="Textkrper"/>
        <w:spacing w:line="360" w:lineRule="auto"/>
        <w:ind w:right="284" w:firstLine="426"/>
        <w:jc w:val="left"/>
        <w:rPr>
          <w:b/>
          <w:sz w:val="22"/>
        </w:rPr>
      </w:pPr>
      <w:r>
        <w:rPr>
          <w:b/>
          <w:sz w:val="22"/>
        </w:rPr>
        <w:t xml:space="preserve">Über </w:t>
      </w:r>
      <w:proofErr w:type="spellStart"/>
      <w:r>
        <w:rPr>
          <w:b/>
          <w:sz w:val="22"/>
        </w:rPr>
        <w:t>winkler</w:t>
      </w:r>
      <w:proofErr w:type="spellEnd"/>
    </w:p>
    <w:p w:rsidR="00DA64B4" w:rsidRPr="00EA60E4" w:rsidRDefault="00DA64B4" w:rsidP="0066420F">
      <w:pPr>
        <w:pStyle w:val="Textkrper"/>
        <w:spacing w:line="360" w:lineRule="auto"/>
        <w:ind w:right="284" w:firstLine="426"/>
        <w:jc w:val="left"/>
        <w:rPr>
          <w:sz w:val="22"/>
        </w:rPr>
      </w:pPr>
    </w:p>
    <w:p w:rsidR="0066420F" w:rsidRPr="00A664AC" w:rsidRDefault="0066420F" w:rsidP="0066420F">
      <w:pPr>
        <w:spacing w:line="360" w:lineRule="auto"/>
        <w:ind w:left="426"/>
        <w:rPr>
          <w:sz w:val="22"/>
        </w:rPr>
      </w:pPr>
      <w:r w:rsidRPr="002225CF">
        <w:rPr>
          <w:sz w:val="22"/>
        </w:rPr>
        <w:t xml:space="preserve">Die </w:t>
      </w:r>
      <w:proofErr w:type="spellStart"/>
      <w:r w:rsidRPr="002225CF">
        <w:rPr>
          <w:sz w:val="22"/>
        </w:rPr>
        <w:t>winkler</w:t>
      </w:r>
      <w:proofErr w:type="spellEnd"/>
      <w:r w:rsidRPr="002225CF">
        <w:rPr>
          <w:sz w:val="22"/>
        </w:rPr>
        <w:t xml:space="preserve"> Unternehmensgruppe ist einer der führenden Großhändler für Nutzfahrzeugersatzteile in Europa. </w:t>
      </w:r>
      <w:r>
        <w:rPr>
          <w:sz w:val="22"/>
        </w:rPr>
        <w:t>Rund</w:t>
      </w:r>
      <w:r w:rsidRPr="002225CF">
        <w:rPr>
          <w:sz w:val="22"/>
        </w:rPr>
        <w:t xml:space="preserve"> 1.</w:t>
      </w:r>
      <w:r w:rsidR="00BE1499">
        <w:rPr>
          <w:sz w:val="22"/>
        </w:rPr>
        <w:t>6</w:t>
      </w:r>
      <w:r w:rsidRPr="002225CF">
        <w:rPr>
          <w:sz w:val="22"/>
        </w:rPr>
        <w:t xml:space="preserve">00 Mitarbeiter sorgen an </w:t>
      </w:r>
      <w:r>
        <w:rPr>
          <w:sz w:val="22"/>
        </w:rPr>
        <w:t xml:space="preserve">über </w:t>
      </w:r>
      <w:r w:rsidRPr="002225CF">
        <w:rPr>
          <w:sz w:val="22"/>
        </w:rPr>
        <w:t xml:space="preserve">40 Standorten in Deutschland, Österreich, Lettland, Polen, Tschechien, der Schweiz und der Slowakei für eine individuelle Betreuung von Nutzfahrzeughaltern, Werkstätten, Omnibus- und Agrarunternehmen. Von </w:t>
      </w:r>
      <w:r>
        <w:rPr>
          <w:sz w:val="22"/>
        </w:rPr>
        <w:t>drei</w:t>
      </w:r>
      <w:r w:rsidRPr="002225CF">
        <w:rPr>
          <w:sz w:val="22"/>
        </w:rPr>
        <w:t xml:space="preserve"> der größten Zentrallager für </w:t>
      </w:r>
      <w:proofErr w:type="spellStart"/>
      <w:r w:rsidRPr="002225CF">
        <w:rPr>
          <w:sz w:val="22"/>
        </w:rPr>
        <w:t>Nfz</w:t>
      </w:r>
      <w:proofErr w:type="spellEnd"/>
      <w:r w:rsidRPr="002225CF">
        <w:rPr>
          <w:sz w:val="22"/>
        </w:rPr>
        <w:t>-Teile in Europa mit mehr als 200.000 Ersatzteilen gelangt die Ware über ein ausgefeiltes Logistik- und Lieferkonzept schnellstmöglich zum Kunden. Im Jahr 20</w:t>
      </w:r>
      <w:r>
        <w:rPr>
          <w:sz w:val="22"/>
        </w:rPr>
        <w:t>20</w:t>
      </w:r>
      <w:r w:rsidRPr="002225CF">
        <w:rPr>
          <w:sz w:val="22"/>
        </w:rPr>
        <w:t xml:space="preserve"> erwirtschaftete das Unternehmen einen Umsatz von </w:t>
      </w:r>
      <w:r>
        <w:rPr>
          <w:sz w:val="22"/>
        </w:rPr>
        <w:t>440</w:t>
      </w:r>
      <w:r w:rsidRPr="002225CF">
        <w:rPr>
          <w:sz w:val="22"/>
        </w:rPr>
        <w:t xml:space="preserve"> Mio. Euro.</w:t>
      </w:r>
    </w:p>
    <w:p w:rsidR="0066420F" w:rsidRDefault="0066420F" w:rsidP="0066420F">
      <w:pPr>
        <w:pStyle w:val="Textkrper"/>
        <w:spacing w:line="360" w:lineRule="auto"/>
        <w:ind w:right="284"/>
        <w:jc w:val="left"/>
        <w:rPr>
          <w:b/>
          <w:sz w:val="22"/>
          <w:szCs w:val="22"/>
        </w:rPr>
      </w:pPr>
    </w:p>
    <w:p w:rsidR="0066420F" w:rsidRPr="00333F22" w:rsidRDefault="0066420F" w:rsidP="0066420F">
      <w:pPr>
        <w:pStyle w:val="Textkrper"/>
        <w:spacing w:line="360" w:lineRule="auto"/>
        <w:ind w:right="284" w:firstLine="426"/>
        <w:jc w:val="left"/>
        <w:rPr>
          <w:sz w:val="22"/>
        </w:rPr>
      </w:pPr>
      <w:r w:rsidRPr="002E0A86">
        <w:rPr>
          <w:b/>
          <w:sz w:val="20"/>
        </w:rPr>
        <w:t>Pressekontakt</w:t>
      </w:r>
    </w:p>
    <w:p w:rsidR="0066420F" w:rsidRDefault="0066420F" w:rsidP="0066420F">
      <w:pPr>
        <w:pStyle w:val="Textkrper"/>
        <w:spacing w:line="300" w:lineRule="exact"/>
        <w:ind w:left="426" w:right="284"/>
        <w:rPr>
          <w:sz w:val="20"/>
        </w:rPr>
      </w:pPr>
      <w:r w:rsidRPr="002E0A86">
        <w:rPr>
          <w:sz w:val="20"/>
        </w:rPr>
        <w:t>Christian Winkler GmbH &amp; Co. KG</w:t>
      </w:r>
    </w:p>
    <w:p w:rsidR="0066420F" w:rsidRPr="002E0A86" w:rsidRDefault="0066420F" w:rsidP="0066420F">
      <w:pPr>
        <w:pStyle w:val="Textkrper"/>
        <w:spacing w:line="300" w:lineRule="exact"/>
        <w:ind w:left="426" w:right="284"/>
        <w:rPr>
          <w:sz w:val="20"/>
        </w:rPr>
      </w:pPr>
      <w:r>
        <w:rPr>
          <w:sz w:val="20"/>
        </w:rPr>
        <w:t>Presse- und Öffentlichkeitsarbeit</w:t>
      </w:r>
    </w:p>
    <w:p w:rsidR="0066420F" w:rsidRPr="002E0A86" w:rsidRDefault="0066420F" w:rsidP="0066420F">
      <w:pPr>
        <w:spacing w:line="300" w:lineRule="exact"/>
        <w:ind w:left="426" w:right="284"/>
        <w:jc w:val="both"/>
        <w:rPr>
          <w:snapToGrid w:val="0"/>
          <w:sz w:val="20"/>
        </w:rPr>
      </w:pPr>
      <w:r>
        <w:rPr>
          <w:snapToGrid w:val="0"/>
          <w:sz w:val="20"/>
        </w:rPr>
        <w:t>Maurice Thinschmidt</w:t>
      </w:r>
    </w:p>
    <w:p w:rsidR="0066420F" w:rsidRPr="002E0A86" w:rsidRDefault="0066420F" w:rsidP="0066420F">
      <w:pPr>
        <w:spacing w:line="300" w:lineRule="exact"/>
        <w:ind w:left="426" w:right="284"/>
        <w:jc w:val="both"/>
        <w:rPr>
          <w:snapToGrid w:val="0"/>
          <w:sz w:val="20"/>
        </w:rPr>
      </w:pPr>
      <w:r>
        <w:rPr>
          <w:snapToGrid w:val="0"/>
          <w:sz w:val="20"/>
        </w:rPr>
        <w:t>Leitzstraße 47</w:t>
      </w:r>
    </w:p>
    <w:p w:rsidR="0066420F" w:rsidRPr="002E0A86" w:rsidRDefault="0066420F" w:rsidP="0066420F">
      <w:pPr>
        <w:spacing w:line="300" w:lineRule="exact"/>
        <w:ind w:left="426" w:right="284"/>
        <w:jc w:val="both"/>
        <w:rPr>
          <w:snapToGrid w:val="0"/>
          <w:sz w:val="20"/>
        </w:rPr>
      </w:pPr>
      <w:r w:rsidRPr="002E0A86">
        <w:rPr>
          <w:snapToGrid w:val="0"/>
          <w:sz w:val="20"/>
        </w:rPr>
        <w:t>D-70469 Stuttgart</w:t>
      </w:r>
    </w:p>
    <w:p w:rsidR="0066420F" w:rsidRPr="002E0A86" w:rsidRDefault="0066420F" w:rsidP="0066420F">
      <w:pPr>
        <w:spacing w:line="300" w:lineRule="exact"/>
        <w:ind w:left="426" w:right="284"/>
        <w:jc w:val="both"/>
        <w:rPr>
          <w:snapToGrid w:val="0"/>
          <w:sz w:val="20"/>
        </w:rPr>
      </w:pPr>
      <w:r w:rsidRPr="002E0A86">
        <w:rPr>
          <w:snapToGrid w:val="0"/>
          <w:sz w:val="20"/>
        </w:rPr>
        <w:t>Tel.: +49</w:t>
      </w:r>
      <w:r>
        <w:rPr>
          <w:snapToGrid w:val="0"/>
          <w:sz w:val="20"/>
        </w:rPr>
        <w:t xml:space="preserve"> (0) 711 </w:t>
      </w:r>
      <w:r w:rsidRPr="002E0A86">
        <w:rPr>
          <w:snapToGrid w:val="0"/>
          <w:sz w:val="20"/>
        </w:rPr>
        <w:t>85999-11</w:t>
      </w:r>
      <w:r>
        <w:rPr>
          <w:snapToGrid w:val="0"/>
          <w:sz w:val="20"/>
        </w:rPr>
        <w:t>3</w:t>
      </w:r>
    </w:p>
    <w:p w:rsidR="0066420F" w:rsidRPr="002E0A86" w:rsidRDefault="0066420F" w:rsidP="0066420F">
      <w:pPr>
        <w:spacing w:line="300" w:lineRule="exact"/>
        <w:ind w:left="426" w:right="284"/>
        <w:jc w:val="both"/>
        <w:rPr>
          <w:snapToGrid w:val="0"/>
          <w:sz w:val="20"/>
        </w:rPr>
      </w:pPr>
      <w:r>
        <w:rPr>
          <w:snapToGrid w:val="0"/>
          <w:sz w:val="20"/>
        </w:rPr>
        <w:t>Fax:  +49 (0) 711</w:t>
      </w:r>
      <w:r w:rsidRPr="002E0A86">
        <w:rPr>
          <w:snapToGrid w:val="0"/>
          <w:sz w:val="20"/>
        </w:rPr>
        <w:t xml:space="preserve"> 85999-139</w:t>
      </w:r>
    </w:p>
    <w:p w:rsidR="0066420F" w:rsidRDefault="0066420F" w:rsidP="0066420F">
      <w:pPr>
        <w:spacing w:line="300" w:lineRule="exact"/>
        <w:ind w:left="426" w:right="284"/>
        <w:jc w:val="both"/>
        <w:rPr>
          <w:snapToGrid w:val="0"/>
          <w:sz w:val="20"/>
        </w:rPr>
      </w:pPr>
      <w:r w:rsidRPr="002E0A86">
        <w:rPr>
          <w:snapToGrid w:val="0"/>
          <w:sz w:val="20"/>
        </w:rPr>
        <w:t xml:space="preserve">E-Mail: </w:t>
      </w:r>
      <w:hyperlink r:id="rId6" w:history="1">
        <w:r w:rsidRPr="00151281">
          <w:rPr>
            <w:rStyle w:val="Hyperlink"/>
            <w:snapToGrid w:val="0"/>
            <w:sz w:val="20"/>
          </w:rPr>
          <w:t>maurice.thinschmidt@winkler.de</w:t>
        </w:r>
      </w:hyperlink>
    </w:p>
    <w:p w:rsidR="009E00A1" w:rsidRPr="009E00A1" w:rsidRDefault="00625F90" w:rsidP="00AD509D">
      <w:pPr>
        <w:spacing w:line="300" w:lineRule="exact"/>
        <w:ind w:left="426" w:right="284"/>
        <w:jc w:val="both"/>
        <w:rPr>
          <w:sz w:val="20"/>
        </w:rPr>
      </w:pPr>
      <w:hyperlink r:id="rId7" w:history="1">
        <w:r w:rsidR="006330A7" w:rsidRPr="0053647D">
          <w:rPr>
            <w:rStyle w:val="Hyperlink"/>
            <w:snapToGrid w:val="0"/>
            <w:sz w:val="20"/>
          </w:rPr>
          <w:t>winkler.com</w:t>
        </w:r>
      </w:hyperlink>
      <w:r w:rsidR="0066420F">
        <w:rPr>
          <w:snapToGrid w:val="0"/>
          <w:sz w:val="20"/>
        </w:rPr>
        <w:t xml:space="preserve">, </w:t>
      </w:r>
      <w:hyperlink r:id="rId8" w:history="1">
        <w:r w:rsidR="006330A7">
          <w:rPr>
            <w:rStyle w:val="Hyperlink"/>
            <w:snapToGrid w:val="0"/>
            <w:sz w:val="20"/>
          </w:rPr>
          <w:t>shop.winkler.com</w:t>
        </w:r>
      </w:hyperlink>
    </w:p>
    <w:sectPr w:rsidR="009E00A1" w:rsidRPr="009E00A1" w:rsidSect="00AD509D">
      <w:headerReference w:type="even" r:id="rId9"/>
      <w:headerReference w:type="default" r:id="rId10"/>
      <w:type w:val="continuous"/>
      <w:pgSz w:w="11907" w:h="16840" w:code="9"/>
      <w:pgMar w:top="3544" w:right="1701" w:bottom="1418" w:left="851"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41" w:rsidRDefault="00851041">
      <w:r>
        <w:separator/>
      </w:r>
    </w:p>
  </w:endnote>
  <w:endnote w:type="continuationSeparator" w:id="0">
    <w:p w:rsidR="00851041" w:rsidRDefault="0085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tique Olv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41" w:rsidRDefault="00851041">
      <w:r>
        <w:separator/>
      </w:r>
    </w:p>
  </w:footnote>
  <w:footnote w:type="continuationSeparator" w:id="0">
    <w:p w:rsidR="00851041" w:rsidRDefault="0085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41" w:rsidRDefault="00B815D6">
    <w:pPr>
      <w:pStyle w:val="Kopfzeile"/>
      <w:framePr w:wrap="around" w:vAnchor="text" w:hAnchor="margin" w:xAlign="right" w:y="1"/>
      <w:rPr>
        <w:rStyle w:val="Seitenzahl"/>
      </w:rPr>
    </w:pPr>
    <w:r>
      <w:rPr>
        <w:rStyle w:val="Seitenzahl"/>
      </w:rPr>
      <w:fldChar w:fldCharType="begin"/>
    </w:r>
    <w:r w:rsidR="00851041">
      <w:rPr>
        <w:rStyle w:val="Seitenzahl"/>
      </w:rPr>
      <w:instrText xml:space="preserve">PAGE  </w:instrText>
    </w:r>
    <w:r>
      <w:rPr>
        <w:rStyle w:val="Seitenzahl"/>
      </w:rPr>
      <w:fldChar w:fldCharType="end"/>
    </w:r>
  </w:p>
  <w:p w:rsidR="00851041" w:rsidRDefault="0085104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7" w:type="dxa"/>
      <w:tblLayout w:type="fixed"/>
      <w:tblCellMar>
        <w:left w:w="71" w:type="dxa"/>
        <w:right w:w="71" w:type="dxa"/>
      </w:tblCellMar>
      <w:tblLook w:val="0000" w:firstRow="0" w:lastRow="0" w:firstColumn="0" w:lastColumn="0" w:noHBand="0" w:noVBand="0"/>
    </w:tblPr>
    <w:tblGrid>
      <w:gridCol w:w="6237"/>
      <w:gridCol w:w="2693"/>
    </w:tblGrid>
    <w:tr w:rsidR="00851041">
      <w:trPr>
        <w:trHeight w:val="1985"/>
        <w:tblHeader/>
      </w:trPr>
      <w:tc>
        <w:tcPr>
          <w:tcW w:w="6237" w:type="dxa"/>
        </w:tcPr>
        <w:p w:rsidR="00851041" w:rsidRPr="006D5215" w:rsidRDefault="008A3CB0" w:rsidP="00D16645">
          <w:pPr>
            <w:pStyle w:val="Kopfzeile"/>
            <w:spacing w:before="840"/>
            <w:ind w:left="-71" w:right="357"/>
            <w:rPr>
              <w:spacing w:val="100"/>
              <w:szCs w:val="24"/>
            </w:rPr>
          </w:pPr>
          <w:r>
            <w:rPr>
              <w:b/>
              <w:noProof/>
              <w:spacing w:val="100"/>
              <w:szCs w:val="24"/>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ge">
                      <wp:posOffset>890905</wp:posOffset>
                    </wp:positionV>
                    <wp:extent cx="2348865" cy="0"/>
                    <wp:effectExtent l="5080"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697B"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5pt,70.15pt" to="181.6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z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e8vl8N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">
                    <w10:wrap anchory="page"/>
                  </v:line>
                </w:pict>
              </mc:Fallback>
            </mc:AlternateContent>
          </w:r>
          <w:r w:rsidR="00851041" w:rsidRPr="006D5215">
            <w:rPr>
              <w:b/>
              <w:spacing w:val="100"/>
              <w:szCs w:val="24"/>
            </w:rPr>
            <w:t>P</w:t>
          </w:r>
          <w:r w:rsidR="00851041">
            <w:rPr>
              <w:b/>
              <w:spacing w:val="100"/>
              <w:szCs w:val="24"/>
            </w:rPr>
            <w:t>resseinformation</w:t>
          </w:r>
        </w:p>
      </w:tc>
      <w:tc>
        <w:tcPr>
          <w:tcW w:w="2693" w:type="dxa"/>
          <w:vAlign w:val="center"/>
        </w:tcPr>
        <w:p w:rsidR="00851041" w:rsidRDefault="00851041" w:rsidP="00D16645">
          <w:pPr>
            <w:pStyle w:val="Kopfzeile"/>
            <w:tabs>
              <w:tab w:val="left" w:pos="9072"/>
            </w:tabs>
            <w:ind w:right="-57"/>
            <w:rPr>
              <w:sz w:val="56"/>
            </w:rPr>
          </w:pPr>
          <w:r>
            <w:rPr>
              <w:noProof/>
              <w:sz w:val="56"/>
            </w:rPr>
            <w:drawing>
              <wp:anchor distT="0" distB="0" distL="114300" distR="114300" simplePos="0" relativeHeight="251658240" behindDoc="0" locked="0" layoutInCell="1" allowOverlap="1">
                <wp:simplePos x="0" y="0"/>
                <wp:positionH relativeFrom="margin">
                  <wp:posOffset>361315</wp:posOffset>
                </wp:positionH>
                <wp:positionV relativeFrom="margin">
                  <wp:posOffset>323850</wp:posOffset>
                </wp:positionV>
                <wp:extent cx="1155700" cy="749300"/>
                <wp:effectExtent l="19050" t="0" r="6350" b="0"/>
                <wp:wrapSquare wrapText="bothSides"/>
                <wp:docPr id="11" name="Bild 11" descr="Logo_Winkler_4c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Winkler_4c_Claim"/>
                        <pic:cNvPicPr>
                          <a:picLocks noChangeAspect="1" noChangeArrowheads="1"/>
                        </pic:cNvPicPr>
                      </pic:nvPicPr>
                      <pic:blipFill>
                        <a:blip r:embed="rId1"/>
                        <a:srcRect/>
                        <a:stretch>
                          <a:fillRect/>
                        </a:stretch>
                      </pic:blipFill>
                      <pic:spPr bwMode="auto">
                        <a:xfrm>
                          <a:off x="0" y="0"/>
                          <a:ext cx="1155700" cy="749300"/>
                        </a:xfrm>
                        <a:prstGeom prst="rect">
                          <a:avLst/>
                        </a:prstGeom>
                        <a:noFill/>
                        <a:ln w="9525">
                          <a:noFill/>
                          <a:miter lim="800000"/>
                          <a:headEnd/>
                          <a:tailEnd/>
                        </a:ln>
                      </pic:spPr>
                    </pic:pic>
                  </a:graphicData>
                </a:graphic>
              </wp:anchor>
            </w:drawing>
          </w:r>
        </w:p>
      </w:tc>
    </w:tr>
  </w:tbl>
  <w:p w:rsidR="00851041" w:rsidRDefault="00851041">
    <w:pPr>
      <w:pStyle w:val="Kopf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80"/>
    <w:rsid w:val="00000A73"/>
    <w:rsid w:val="000220BF"/>
    <w:rsid w:val="000269BB"/>
    <w:rsid w:val="000301C4"/>
    <w:rsid w:val="00041617"/>
    <w:rsid w:val="0008786E"/>
    <w:rsid w:val="000A5FBD"/>
    <w:rsid w:val="000B11AF"/>
    <w:rsid w:val="000C7D6F"/>
    <w:rsid w:val="000D5F36"/>
    <w:rsid w:val="0010569A"/>
    <w:rsid w:val="00106BEA"/>
    <w:rsid w:val="001202BA"/>
    <w:rsid w:val="00121581"/>
    <w:rsid w:val="00147E46"/>
    <w:rsid w:val="001D2A80"/>
    <w:rsid w:val="001F28DA"/>
    <w:rsid w:val="00215221"/>
    <w:rsid w:val="002225CF"/>
    <w:rsid w:val="002266FE"/>
    <w:rsid w:val="00230FF9"/>
    <w:rsid w:val="00243A7E"/>
    <w:rsid w:val="0025439F"/>
    <w:rsid w:val="00287ADB"/>
    <w:rsid w:val="002A3A51"/>
    <w:rsid w:val="002B0843"/>
    <w:rsid w:val="002D5065"/>
    <w:rsid w:val="002E0A86"/>
    <w:rsid w:val="00333F22"/>
    <w:rsid w:val="00340EB7"/>
    <w:rsid w:val="00341B71"/>
    <w:rsid w:val="0034246C"/>
    <w:rsid w:val="0035137E"/>
    <w:rsid w:val="00365D80"/>
    <w:rsid w:val="00394847"/>
    <w:rsid w:val="003A2650"/>
    <w:rsid w:val="003B2762"/>
    <w:rsid w:val="00433F3D"/>
    <w:rsid w:val="0045441A"/>
    <w:rsid w:val="00483A8A"/>
    <w:rsid w:val="00490F4E"/>
    <w:rsid w:val="004B384B"/>
    <w:rsid w:val="0054042B"/>
    <w:rsid w:val="00544C50"/>
    <w:rsid w:val="00576EC9"/>
    <w:rsid w:val="005C4F06"/>
    <w:rsid w:val="005C78A1"/>
    <w:rsid w:val="005F053D"/>
    <w:rsid w:val="005F1329"/>
    <w:rsid w:val="005F7D2B"/>
    <w:rsid w:val="00606D2A"/>
    <w:rsid w:val="0062139A"/>
    <w:rsid w:val="00625F90"/>
    <w:rsid w:val="006330A7"/>
    <w:rsid w:val="0064639C"/>
    <w:rsid w:val="0066420F"/>
    <w:rsid w:val="006721E6"/>
    <w:rsid w:val="006821C0"/>
    <w:rsid w:val="006905B0"/>
    <w:rsid w:val="006A1B65"/>
    <w:rsid w:val="006D5215"/>
    <w:rsid w:val="006E1DD8"/>
    <w:rsid w:val="007363A8"/>
    <w:rsid w:val="007824FA"/>
    <w:rsid w:val="007A641E"/>
    <w:rsid w:val="007E03DB"/>
    <w:rsid w:val="007E15C5"/>
    <w:rsid w:val="007E57B1"/>
    <w:rsid w:val="007E5870"/>
    <w:rsid w:val="00851041"/>
    <w:rsid w:val="00866460"/>
    <w:rsid w:val="008A3CB0"/>
    <w:rsid w:val="008B5C54"/>
    <w:rsid w:val="008C672E"/>
    <w:rsid w:val="008F495E"/>
    <w:rsid w:val="009D6CBE"/>
    <w:rsid w:val="009E00A1"/>
    <w:rsid w:val="009E3D96"/>
    <w:rsid w:val="009F2FD1"/>
    <w:rsid w:val="00A362B7"/>
    <w:rsid w:val="00A55733"/>
    <w:rsid w:val="00A775DE"/>
    <w:rsid w:val="00AA01ED"/>
    <w:rsid w:val="00AA77B3"/>
    <w:rsid w:val="00AD103C"/>
    <w:rsid w:val="00AD509D"/>
    <w:rsid w:val="00AD5C37"/>
    <w:rsid w:val="00AE1F60"/>
    <w:rsid w:val="00B16943"/>
    <w:rsid w:val="00B34CB8"/>
    <w:rsid w:val="00B50510"/>
    <w:rsid w:val="00B6297F"/>
    <w:rsid w:val="00B815D6"/>
    <w:rsid w:val="00BD773E"/>
    <w:rsid w:val="00BE1499"/>
    <w:rsid w:val="00C06DD2"/>
    <w:rsid w:val="00C070B5"/>
    <w:rsid w:val="00C20318"/>
    <w:rsid w:val="00C25960"/>
    <w:rsid w:val="00C30A5E"/>
    <w:rsid w:val="00CF0A17"/>
    <w:rsid w:val="00D05835"/>
    <w:rsid w:val="00D146A5"/>
    <w:rsid w:val="00D1610C"/>
    <w:rsid w:val="00D16645"/>
    <w:rsid w:val="00D6404B"/>
    <w:rsid w:val="00D82609"/>
    <w:rsid w:val="00DA0FA2"/>
    <w:rsid w:val="00DA64B4"/>
    <w:rsid w:val="00DB087E"/>
    <w:rsid w:val="00DE2F90"/>
    <w:rsid w:val="00E44DC7"/>
    <w:rsid w:val="00EB72D3"/>
    <w:rsid w:val="00F02DA7"/>
    <w:rsid w:val="00F26B4D"/>
    <w:rsid w:val="00F565A1"/>
    <w:rsid w:val="00F9148F"/>
    <w:rsid w:val="00F94AEC"/>
    <w:rsid w:val="00FA2A54"/>
    <w:rsid w:val="00FC13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BE6B33"/>
  <w15:docId w15:val="{0BE19BA3-BA27-4A32-9FBD-D2A82327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7D2B"/>
    <w:rPr>
      <w:rFonts w:ascii="Arial" w:hAnsi="Arial"/>
      <w:sz w:val="24"/>
    </w:rPr>
  </w:style>
  <w:style w:type="paragraph" w:styleId="berschrift1">
    <w:name w:val="heading 1"/>
    <w:basedOn w:val="Standard"/>
    <w:next w:val="Standard"/>
    <w:qFormat/>
    <w:rsid w:val="005F7D2B"/>
    <w:pPr>
      <w:keepNext/>
      <w:spacing w:line="480" w:lineRule="auto"/>
      <w:ind w:right="2662"/>
      <w:jc w:val="both"/>
      <w:outlineLvl w:val="0"/>
    </w:pPr>
    <w:rPr>
      <w:b/>
      <w:snapToGrid w:val="0"/>
    </w:rPr>
  </w:style>
  <w:style w:type="paragraph" w:styleId="berschrift2">
    <w:name w:val="heading 2"/>
    <w:basedOn w:val="Standard"/>
    <w:next w:val="Standard"/>
    <w:qFormat/>
    <w:rsid w:val="005F7D2B"/>
    <w:pPr>
      <w:keepNext/>
      <w:tabs>
        <w:tab w:val="left" w:pos="10489"/>
      </w:tabs>
      <w:spacing w:line="480" w:lineRule="auto"/>
      <w:ind w:right="-1"/>
      <w:jc w:val="both"/>
      <w:outlineLvl w:val="1"/>
    </w:pPr>
    <w:rPr>
      <w:b/>
      <w:snapToGrid w:val="0"/>
    </w:rPr>
  </w:style>
  <w:style w:type="paragraph" w:styleId="berschrift3">
    <w:name w:val="heading 3"/>
    <w:basedOn w:val="Standard"/>
    <w:next w:val="Standard"/>
    <w:qFormat/>
    <w:rsid w:val="005F7D2B"/>
    <w:pPr>
      <w:keepNext/>
      <w:outlineLvl w:val="2"/>
    </w:pPr>
    <w:rPr>
      <w:rFonts w:ascii="Courier New" w:hAnsi="Courier New"/>
      <w:b/>
    </w:rPr>
  </w:style>
  <w:style w:type="paragraph" w:styleId="berschrift4">
    <w:name w:val="heading 4"/>
    <w:basedOn w:val="Standard"/>
    <w:next w:val="Standard"/>
    <w:qFormat/>
    <w:rsid w:val="005F7D2B"/>
    <w:pPr>
      <w:keepNext/>
      <w:spacing w:line="480" w:lineRule="auto"/>
      <w:ind w:right="850"/>
      <w:jc w:val="both"/>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7D2B"/>
    <w:pPr>
      <w:tabs>
        <w:tab w:val="center" w:pos="4536"/>
        <w:tab w:val="right" w:pos="9072"/>
      </w:tabs>
    </w:pPr>
  </w:style>
  <w:style w:type="paragraph" w:styleId="Fuzeile">
    <w:name w:val="footer"/>
    <w:basedOn w:val="Standard"/>
    <w:rsid w:val="005F7D2B"/>
    <w:pPr>
      <w:tabs>
        <w:tab w:val="center" w:pos="5103"/>
        <w:tab w:val="center" w:pos="11340"/>
      </w:tabs>
    </w:pPr>
  </w:style>
  <w:style w:type="character" w:styleId="Seitenzahl">
    <w:name w:val="page number"/>
    <w:basedOn w:val="Absatz-Standardschriftart"/>
    <w:rsid w:val="005F7D2B"/>
  </w:style>
  <w:style w:type="paragraph" w:styleId="Textkrper2">
    <w:name w:val="Body Text 2"/>
    <w:basedOn w:val="Standard"/>
    <w:rsid w:val="005F7D2B"/>
    <w:pPr>
      <w:spacing w:line="360" w:lineRule="auto"/>
    </w:pPr>
    <w:rPr>
      <w:rFonts w:ascii="Courier New" w:hAnsi="Courier New"/>
      <w:snapToGrid w:val="0"/>
    </w:rPr>
  </w:style>
  <w:style w:type="paragraph" w:styleId="Textkrper">
    <w:name w:val="Body Text"/>
    <w:basedOn w:val="Standard"/>
    <w:link w:val="TextkrperZchn"/>
    <w:rsid w:val="005F7D2B"/>
    <w:pPr>
      <w:spacing w:line="480" w:lineRule="auto"/>
      <w:ind w:right="4536"/>
      <w:jc w:val="both"/>
    </w:pPr>
    <w:rPr>
      <w:snapToGrid w:val="0"/>
    </w:rPr>
  </w:style>
  <w:style w:type="paragraph" w:styleId="Textkrper3">
    <w:name w:val="Body Text 3"/>
    <w:basedOn w:val="Standard"/>
    <w:rsid w:val="005F7D2B"/>
    <w:pPr>
      <w:spacing w:line="480" w:lineRule="auto"/>
      <w:ind w:right="4536"/>
      <w:jc w:val="both"/>
    </w:pPr>
    <w:rPr>
      <w:b/>
      <w:sz w:val="18"/>
    </w:rPr>
  </w:style>
  <w:style w:type="character" w:styleId="Hyperlink">
    <w:name w:val="Hyperlink"/>
    <w:basedOn w:val="Absatz-Standardschriftart"/>
    <w:rsid w:val="005F7D2B"/>
    <w:rPr>
      <w:color w:val="0000FF"/>
      <w:u w:val="single"/>
    </w:rPr>
  </w:style>
  <w:style w:type="character" w:styleId="BesuchterLink">
    <w:name w:val="FollowedHyperlink"/>
    <w:basedOn w:val="Absatz-Standardschriftart"/>
    <w:rsid w:val="005F7D2B"/>
    <w:rPr>
      <w:color w:val="800080"/>
      <w:u w:val="single"/>
    </w:rPr>
  </w:style>
  <w:style w:type="paragraph" w:styleId="Funotentext">
    <w:name w:val="footnote text"/>
    <w:basedOn w:val="Standard"/>
    <w:semiHidden/>
    <w:rsid w:val="005F7D2B"/>
    <w:rPr>
      <w:rFonts w:ascii="Antique Olv (W1)" w:hAnsi="Antique Olv (W1)"/>
      <w:sz w:val="18"/>
    </w:rPr>
  </w:style>
  <w:style w:type="paragraph" w:styleId="Textkrper-Zeileneinzug">
    <w:name w:val="Body Text Indent"/>
    <w:basedOn w:val="Standard"/>
    <w:rsid w:val="005F7D2B"/>
    <w:pPr>
      <w:spacing w:line="360" w:lineRule="auto"/>
      <w:ind w:left="567"/>
      <w:jc w:val="both"/>
    </w:pPr>
    <w:rPr>
      <w:b/>
      <w:snapToGrid w:val="0"/>
      <w:sz w:val="22"/>
    </w:rPr>
  </w:style>
  <w:style w:type="character" w:customStyle="1" w:styleId="TextkrperZchn">
    <w:name w:val="Textkörper Zchn"/>
    <w:basedOn w:val="Absatz-Standardschriftart"/>
    <w:link w:val="Textkrper"/>
    <w:rsid w:val="005C78A1"/>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17775">
      <w:bodyDiv w:val="1"/>
      <w:marLeft w:val="0"/>
      <w:marRight w:val="0"/>
      <w:marTop w:val="0"/>
      <w:marBottom w:val="0"/>
      <w:divBdr>
        <w:top w:val="none" w:sz="0" w:space="0" w:color="auto"/>
        <w:left w:val="none" w:sz="0" w:space="0" w:color="auto"/>
        <w:bottom w:val="none" w:sz="0" w:space="0" w:color="auto"/>
        <w:right w:val="none" w:sz="0" w:space="0" w:color="auto"/>
      </w:divBdr>
    </w:div>
    <w:div w:id="1332179794">
      <w:bodyDiv w:val="1"/>
      <w:marLeft w:val="0"/>
      <w:marRight w:val="0"/>
      <w:marTop w:val="0"/>
      <w:marBottom w:val="0"/>
      <w:divBdr>
        <w:top w:val="none" w:sz="0" w:space="0" w:color="auto"/>
        <w:left w:val="none" w:sz="0" w:space="0" w:color="auto"/>
        <w:bottom w:val="none" w:sz="0" w:space="0" w:color="auto"/>
        <w:right w:val="none" w:sz="0" w:space="0" w:color="auto"/>
      </w:divBdr>
      <w:divsChild>
        <w:div w:id="1149126744">
          <w:marLeft w:val="0"/>
          <w:marRight w:val="0"/>
          <w:marTop w:val="0"/>
          <w:marBottom w:val="0"/>
          <w:divBdr>
            <w:top w:val="none" w:sz="0" w:space="0" w:color="auto"/>
            <w:left w:val="none" w:sz="0" w:space="0" w:color="auto"/>
            <w:bottom w:val="none" w:sz="0" w:space="0" w:color="auto"/>
            <w:right w:val="none" w:sz="0" w:space="0" w:color="auto"/>
          </w:divBdr>
        </w:div>
        <w:div w:id="1751391653">
          <w:marLeft w:val="0"/>
          <w:marRight w:val="0"/>
          <w:marTop w:val="0"/>
          <w:marBottom w:val="0"/>
          <w:divBdr>
            <w:top w:val="none" w:sz="0" w:space="0" w:color="auto"/>
            <w:left w:val="none" w:sz="0" w:space="0" w:color="auto"/>
            <w:bottom w:val="none" w:sz="0" w:space="0" w:color="auto"/>
            <w:right w:val="none" w:sz="0" w:space="0" w:color="auto"/>
          </w:divBdr>
        </w:div>
      </w:divsChild>
    </w:div>
    <w:div w:id="1402630609">
      <w:bodyDiv w:val="1"/>
      <w:marLeft w:val="0"/>
      <w:marRight w:val="0"/>
      <w:marTop w:val="0"/>
      <w:marBottom w:val="0"/>
      <w:divBdr>
        <w:top w:val="none" w:sz="0" w:space="0" w:color="auto"/>
        <w:left w:val="none" w:sz="0" w:space="0" w:color="auto"/>
        <w:bottom w:val="none" w:sz="0" w:space="0" w:color="auto"/>
        <w:right w:val="none" w:sz="0" w:space="0" w:color="auto"/>
      </w:divBdr>
      <w:divsChild>
        <w:div w:id="683752929">
          <w:marLeft w:val="0"/>
          <w:marRight w:val="0"/>
          <w:marTop w:val="0"/>
          <w:marBottom w:val="0"/>
          <w:divBdr>
            <w:top w:val="none" w:sz="0" w:space="0" w:color="auto"/>
            <w:left w:val="none" w:sz="0" w:space="0" w:color="auto"/>
            <w:bottom w:val="none" w:sz="0" w:space="0" w:color="auto"/>
            <w:right w:val="none" w:sz="0" w:space="0" w:color="auto"/>
          </w:divBdr>
        </w:div>
        <w:div w:id="1990672287">
          <w:marLeft w:val="0"/>
          <w:marRight w:val="0"/>
          <w:marTop w:val="0"/>
          <w:marBottom w:val="0"/>
          <w:divBdr>
            <w:top w:val="none" w:sz="0" w:space="0" w:color="auto"/>
            <w:left w:val="none" w:sz="0" w:space="0" w:color="auto"/>
            <w:bottom w:val="none" w:sz="0" w:space="0" w:color="auto"/>
            <w:right w:val="none" w:sz="0" w:space="0" w:color="auto"/>
          </w:divBdr>
        </w:div>
      </w:divsChild>
    </w:div>
    <w:div w:id="1510562456">
      <w:bodyDiv w:val="1"/>
      <w:marLeft w:val="0"/>
      <w:marRight w:val="0"/>
      <w:marTop w:val="0"/>
      <w:marBottom w:val="0"/>
      <w:divBdr>
        <w:top w:val="none" w:sz="0" w:space="0" w:color="auto"/>
        <w:left w:val="none" w:sz="0" w:space="0" w:color="auto"/>
        <w:bottom w:val="none" w:sz="0" w:space="0" w:color="auto"/>
        <w:right w:val="none" w:sz="0" w:space="0" w:color="auto"/>
      </w:divBdr>
    </w:div>
    <w:div w:id="1584609199">
      <w:bodyDiv w:val="1"/>
      <w:marLeft w:val="0"/>
      <w:marRight w:val="0"/>
      <w:marTop w:val="0"/>
      <w:marBottom w:val="0"/>
      <w:divBdr>
        <w:top w:val="none" w:sz="0" w:space="0" w:color="auto"/>
        <w:left w:val="none" w:sz="0" w:space="0" w:color="auto"/>
        <w:bottom w:val="none" w:sz="0" w:space="0" w:color="auto"/>
        <w:right w:val="none" w:sz="0" w:space="0" w:color="auto"/>
      </w:divBdr>
    </w:div>
    <w:div w:id="1709262614">
      <w:bodyDiv w:val="1"/>
      <w:marLeft w:val="0"/>
      <w:marRight w:val="0"/>
      <w:marTop w:val="0"/>
      <w:marBottom w:val="0"/>
      <w:divBdr>
        <w:top w:val="none" w:sz="0" w:space="0" w:color="auto"/>
        <w:left w:val="none" w:sz="0" w:space="0" w:color="auto"/>
        <w:bottom w:val="none" w:sz="0" w:space="0" w:color="auto"/>
        <w:right w:val="none" w:sz="0" w:space="0" w:color="auto"/>
      </w:divBdr>
      <w:divsChild>
        <w:div w:id="2127499802">
          <w:marLeft w:val="0"/>
          <w:marRight w:val="0"/>
          <w:marTop w:val="0"/>
          <w:marBottom w:val="0"/>
          <w:divBdr>
            <w:top w:val="none" w:sz="0" w:space="0" w:color="auto"/>
            <w:left w:val="none" w:sz="0" w:space="0" w:color="auto"/>
            <w:bottom w:val="none" w:sz="0" w:space="0" w:color="auto"/>
            <w:right w:val="none" w:sz="0" w:space="0" w:color="auto"/>
          </w:divBdr>
        </w:div>
        <w:div w:id="2134399705">
          <w:marLeft w:val="0"/>
          <w:marRight w:val="0"/>
          <w:marTop w:val="0"/>
          <w:marBottom w:val="0"/>
          <w:divBdr>
            <w:top w:val="none" w:sz="0" w:space="0" w:color="auto"/>
            <w:left w:val="none" w:sz="0" w:space="0" w:color="auto"/>
            <w:bottom w:val="none" w:sz="0" w:space="0" w:color="auto"/>
            <w:right w:val="none" w:sz="0" w:space="0" w:color="auto"/>
          </w:divBdr>
        </w:div>
      </w:divsChild>
    </w:div>
    <w:div w:id="1921670284">
      <w:bodyDiv w:val="1"/>
      <w:marLeft w:val="0"/>
      <w:marRight w:val="0"/>
      <w:marTop w:val="0"/>
      <w:marBottom w:val="0"/>
      <w:divBdr>
        <w:top w:val="none" w:sz="0" w:space="0" w:color="auto"/>
        <w:left w:val="none" w:sz="0" w:space="0" w:color="auto"/>
        <w:bottom w:val="none" w:sz="0" w:space="0" w:color="auto"/>
        <w:right w:val="none" w:sz="0" w:space="0" w:color="auto"/>
      </w:divBdr>
      <w:divsChild>
        <w:div w:id="241915355">
          <w:marLeft w:val="0"/>
          <w:marRight w:val="0"/>
          <w:marTop w:val="0"/>
          <w:marBottom w:val="0"/>
          <w:divBdr>
            <w:top w:val="none" w:sz="0" w:space="0" w:color="auto"/>
            <w:left w:val="none" w:sz="0" w:space="0" w:color="auto"/>
            <w:bottom w:val="none" w:sz="0" w:space="0" w:color="auto"/>
            <w:right w:val="none" w:sz="0" w:space="0" w:color="auto"/>
          </w:divBdr>
        </w:div>
        <w:div w:id="132870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kler.de/shop" TargetMode="External"/><Relationship Id="rId3" Type="http://schemas.openxmlformats.org/officeDocument/2006/relationships/webSettings" Target="webSettings.xml"/><Relationship Id="rId7" Type="http://schemas.openxmlformats.org/officeDocument/2006/relationships/hyperlink" Target="http://winkl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urice.thinschmidt@winkler.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wmark09\Lokale%20Einstellungen\Temporary%20Internet%20Files\Content.MSO\2075220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20752202</Template>
  <TotalTime>0</TotalTime>
  <Pages>2</Pages>
  <Words>422</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Faxvorlage Christian Winkler (neu)</vt:lpstr>
    </vt:vector>
  </TitlesOfParts>
  <Company>CW</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Faxvorlage Christian Winkler (neu)</dc:title>
  <dc:subject>Fomularvorlage</dc:subject>
  <dc:creator>Christian Winkler</dc:creator>
  <cp:keywords>Fax, Vorlage</cp:keywords>
  <dc:description>Erst nach Umzug verwenden</dc:description>
  <cp:lastModifiedBy>cwdp68</cp:lastModifiedBy>
  <cp:revision>10</cp:revision>
  <cp:lastPrinted>2015-07-30T09:10:00Z</cp:lastPrinted>
  <dcterms:created xsi:type="dcterms:W3CDTF">2021-07-09T09:22:00Z</dcterms:created>
  <dcterms:modified xsi:type="dcterms:W3CDTF">2021-07-09T10:19:00Z</dcterms:modified>
</cp:coreProperties>
</file>